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A57F62" w:rsidR="002B27C9" w:rsidRDefault="002B27C9" w:rsidRPr="00A57F6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shd w:color="auto" w:fill="D9D9D9" w:themeFill="background1" w:themeFillShade="D9" w:val="clear"/>
        <w:spacing w:before="120"/>
        <w:jc w:val="center"/>
        <w:rPr>
          <w:b/>
          <w:sz w:val="24"/>
          <w:szCs w:val="24"/>
        </w:rPr>
      </w:pPr>
      <w:r w:rsidRPr="00A57F62">
        <w:rPr>
          <w:b/>
          <w:sz w:val="24"/>
          <w:szCs w:val="24"/>
        </w:rPr>
        <w:t>RELACIÓN CLASIFICADA DE LOS GASTOS E INVERSIONES</w:t>
      </w: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14570"/>
      </w:tblGrid>
      <w:tr w:rsidR="002B27C9" w:rsidRPr="00A57F62" w:rsidTr="00F9691B">
        <w:trPr>
          <w:jc w:val="center"/>
        </w:trPr>
        <w:tc>
          <w:tcPr>
            <w:tcW w:type="dxa" w:w="14034"/>
            <w:shd w:color="auto" w:fill="auto" w:val="clear"/>
          </w:tcPr>
          <w:p w:rsidP="00606C4F" w:rsidR="00CC756E" w:rsidRDefault="00CC756E">
            <w:pPr>
              <w:spacing w:after="0" w:before="120" w:line="240" w:lineRule="auto"/>
              <w:rPr>
                <w:rFonts w:ascii="Arial,Italic" w:cs="Arial,Italic" w:hAnsi="Arial,Italic"/>
                <w:i/>
                <w:iCs/>
                <w:sz w:val="16"/>
                <w:szCs w:val="16"/>
                <w:lang w:eastAsia="es-ES"/>
              </w:rPr>
            </w:pPr>
            <w:r w:rsidRPr="00CC756E">
              <w:rPr>
                <w:rFonts w:ascii="Arial,Italic" w:cs="Arial,Italic" w:hAnsi="Arial,Italic"/>
                <w:i/>
                <w:iCs/>
                <w:sz w:val="16"/>
                <w:szCs w:val="16"/>
                <w:lang w:eastAsia="es-ES"/>
              </w:rPr>
              <w:t>Orden 198/2023, de 21 de diciembre, de la Consejería de Agricultura, Ganadería y Desarrollo Rural, por la que se establecen las bases reguladoras y normas de aplicación del régimen de ayudas al establecimiento de jóvenes a la agricultura y a inversiones para la modernización y/o mejora en explotaciones agrícolas y ganaderas en el marco de las intervenciones 6841.2 y 6961.1 del Plan estratégico de la PAC en la comunidad autónoma de Castilla-la Mancha para el periodo 2023-2027.</w:t>
            </w:r>
          </w:p>
          <w:p w:rsidP="00606C4F" w:rsidR="002B27C9" w:rsidRDefault="002B27C9" w:rsidRPr="00A57F62">
            <w:pPr>
              <w:spacing w:after="0" w:before="120" w:line="240" w:lineRule="auto"/>
              <w:rPr>
                <w:b/>
              </w:rPr>
            </w:pPr>
            <w:r w:rsidRPr="00A57F62">
              <w:rPr>
                <w:b/>
              </w:rPr>
              <w:t>Titular:</w:t>
            </w:r>
            <w:r w:rsidR="00606C4F" w:rsidRPr="00A57F62">
              <w:rPr>
                <w:b/>
              </w:rPr>
              <w:t xml:space="preserve"> …………………………………………………………………………… </w:t>
            </w:r>
            <w:r w:rsidRPr="00A57F62">
              <w:rPr>
                <w:b/>
              </w:rPr>
              <w:t xml:space="preserve">     </w:t>
            </w:r>
            <w:r w:rsidR="00606C4F" w:rsidRPr="00A57F62">
              <w:rPr>
                <w:b/>
              </w:rPr>
              <w:t xml:space="preserve">   </w:t>
            </w:r>
            <w:r w:rsidRPr="00A57F62">
              <w:rPr>
                <w:b/>
              </w:rPr>
              <w:t xml:space="preserve"> </w:t>
            </w:r>
            <w:r w:rsidR="00606C4F" w:rsidRPr="00A57F62">
              <w:rPr>
                <w:b/>
              </w:rPr>
              <w:t xml:space="preserve"> </w:t>
            </w:r>
            <w:r w:rsidRPr="00A57F62">
              <w:rPr>
                <w:b/>
              </w:rPr>
              <w:t xml:space="preserve">NIF: </w:t>
            </w:r>
            <w:r w:rsidR="00606C4F" w:rsidRPr="00A57F62">
              <w:rPr>
                <w:b/>
              </w:rPr>
              <w:t>………………………</w:t>
            </w:r>
          </w:p>
          <w:p w:rsidP="00606C4F" w:rsidR="00606C4F" w:rsidRDefault="00606C4F" w:rsidRPr="00A57F62">
            <w:pPr>
              <w:spacing w:after="0" w:before="120" w:line="240" w:lineRule="auto"/>
              <w:rPr>
                <w:b/>
              </w:rPr>
            </w:pPr>
            <w:r w:rsidRPr="00A57F62">
              <w:rPr>
                <w:b/>
              </w:rPr>
              <w:t>Fecha de resolución de concesión: ……………………                                                   Nº de expediente: ………………………………….</w:t>
            </w:r>
          </w:p>
          <w:p w:rsidP="00606C4F" w:rsidR="002B27C9" w:rsidRDefault="002B27C9" w:rsidRPr="00A57F62">
            <w:pPr>
              <w:spacing w:after="0" w:before="120" w:line="240" w:lineRule="auto"/>
            </w:pPr>
            <w:r w:rsidRPr="00A57F62">
              <w:rPr>
                <w:b/>
              </w:rPr>
              <w:t>Página nº</w:t>
            </w:r>
            <w:r w:rsidR="00606C4F" w:rsidRPr="00A57F62">
              <w:rPr>
                <w:b/>
              </w:rPr>
              <w:t xml:space="preserve"> …….</w:t>
            </w:r>
            <w:r w:rsidRPr="00A57F62">
              <w:rPr>
                <w:b/>
              </w:rPr>
              <w:t xml:space="preserve">                                            </w:t>
            </w:r>
          </w:p>
        </w:tc>
      </w:tr>
    </w:tbl>
    <w:p w:rsidP="002B27C9" w:rsidR="002B27C9" w:rsidRDefault="002B27C9" w:rsidRPr="00A57F62">
      <w:pPr>
        <w:rPr>
          <w:b/>
        </w:rPr>
      </w:pPr>
    </w:p>
    <w:tbl>
      <w:tblPr>
        <w:tblW w:type="pct" w:w="508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838"/>
        <w:gridCol w:w="997"/>
        <w:gridCol w:w="846"/>
        <w:gridCol w:w="992"/>
        <w:gridCol w:w="736"/>
        <w:gridCol w:w="1542"/>
        <w:gridCol w:w="2542"/>
        <w:gridCol w:w="992"/>
        <w:gridCol w:w="850"/>
        <w:gridCol w:w="435"/>
        <w:gridCol w:w="853"/>
        <w:gridCol w:w="1086"/>
        <w:gridCol w:w="1084"/>
      </w:tblGrid>
      <w:tr w:rsidR="002B27C9" w:rsidRPr="00A57F62" w:rsidTr="002111E5">
        <w:trPr>
          <w:jc w:val="center"/>
        </w:trPr>
        <w:tc>
          <w:tcPr>
            <w:tcW w:type="dxa" w:w="2835"/>
            <w:gridSpan w:val="2"/>
            <w:vMerge w:val="restart"/>
            <w:shd w:color="auto" w:fill="D9D9D9" w:themeFill="background1" w:themeFillShade="D9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INVERSION APROBADA</w:t>
            </w:r>
          </w:p>
        </w:tc>
        <w:tc>
          <w:tcPr>
            <w:tcW w:type="dxa" w:w="7650"/>
            <w:gridSpan w:val="6"/>
            <w:shd w:color="auto" w:fill="BFBFBF" w:themeFill="background1" w:themeFillShade="BF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JUSTIFICANTES</w:t>
            </w:r>
            <w:r w:rsidR="004424A8" w:rsidRPr="00A57F62">
              <w:rPr>
                <w:b/>
              </w:rPr>
              <w:t xml:space="preserve"> / FACTURAS</w:t>
            </w:r>
          </w:p>
        </w:tc>
        <w:tc>
          <w:tcPr>
            <w:tcW w:type="dxa" w:w="4308"/>
            <w:gridSpan w:val="5"/>
            <w:shd w:color="auto" w:fill="D9D9D9" w:themeFill="background1" w:themeFillShade="D9" w:val="clea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PAGOS EFECTUADOS</w:t>
            </w:r>
          </w:p>
        </w:tc>
      </w:tr>
      <w:tr w:rsidR="002B27C9" w:rsidRPr="00A57F62" w:rsidTr="002111E5">
        <w:trPr>
          <w:jc w:val="center"/>
        </w:trPr>
        <w:tc>
          <w:tcPr>
            <w:tcW w:type="dxa" w:w="2835"/>
            <w:gridSpan w:val="2"/>
            <w:vMerge/>
            <w:shd w:color="auto" w:fill="D9D9D9" w:themeFill="background1" w:themeFillShade="D9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type="dxa" w:w="1838"/>
            <w:gridSpan w:val="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Número de</w:t>
            </w:r>
          </w:p>
        </w:tc>
        <w:tc>
          <w:tcPr>
            <w:tcW w:type="dxa" w:w="736"/>
            <w:vMerge w:val="restart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Fecha</w:t>
            </w:r>
          </w:p>
        </w:tc>
        <w:tc>
          <w:tcPr>
            <w:tcW w:type="dxa" w:w="1542"/>
            <w:vMerge w:val="restart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Emitido por</w:t>
            </w:r>
          </w:p>
        </w:tc>
        <w:tc>
          <w:tcPr>
            <w:tcW w:type="dxa" w:w="2542"/>
            <w:vMerge w:val="restart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Objeto del gasto</w:t>
            </w:r>
          </w:p>
        </w:tc>
        <w:tc>
          <w:tcPr>
            <w:tcW w:type="dxa" w:w="992"/>
            <w:vMerge w:val="restart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Importe sin IVA</w:t>
            </w:r>
          </w:p>
        </w:tc>
        <w:tc>
          <w:tcPr>
            <w:tcW w:type="dxa" w:w="2138"/>
            <w:gridSpan w:val="3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Documento de pago</w:t>
            </w:r>
          </w:p>
        </w:tc>
        <w:tc>
          <w:tcPr>
            <w:tcW w:type="dxa" w:w="1086"/>
            <w:vMerge w:val="restart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Importe con IVA</w:t>
            </w:r>
          </w:p>
        </w:tc>
        <w:tc>
          <w:tcPr>
            <w:tcW w:type="dxa" w:w="1084"/>
            <w:vMerge w:val="restart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Importe sin IVA</w:t>
            </w:r>
          </w:p>
        </w:tc>
      </w:tr>
      <w:tr w:rsidR="002B27C9" w:rsidRPr="00A57F62" w:rsidTr="002111E5">
        <w:trPr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Descripción</w:t>
            </w: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Coste Previsto</w:t>
            </w: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Orden</w:t>
            </w: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Factura</w:t>
            </w:r>
          </w:p>
        </w:tc>
        <w:tc>
          <w:tcPr>
            <w:tcW w:type="dxa" w:w="736"/>
            <w:vMerge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type="dxa" w:w="1542"/>
            <w:vMerge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type="dxa" w:w="2542"/>
            <w:vMerge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type="dxa" w:w="992"/>
            <w:vMerge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Código (1)</w:t>
            </w: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Nº</w:t>
            </w: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  <w:r w:rsidRPr="00A57F62">
              <w:rPr>
                <w:b/>
              </w:rPr>
              <w:t>Fecha</w:t>
            </w:r>
          </w:p>
        </w:tc>
        <w:tc>
          <w:tcPr>
            <w:tcW w:type="dxa" w:w="1086"/>
            <w:vMerge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type="dxa" w:w="1084"/>
            <w:vMerge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27C9" w:rsidRPr="00A57F62" w:rsidTr="002111E5">
        <w:trPr>
          <w:trHeight w:val="388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2B27C9" w:rsidRPr="00A57F62" w:rsidTr="002111E5">
        <w:trPr>
          <w:trHeight w:val="408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2B27C9" w:rsidRPr="00A57F62" w:rsidTr="002111E5">
        <w:trPr>
          <w:trHeight w:val="427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2B27C9" w:rsidRPr="00A57F62" w:rsidTr="002111E5">
        <w:trPr>
          <w:trHeight w:val="392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2B27C9" w:rsidRPr="00A57F62" w:rsidTr="002111E5">
        <w:trPr>
          <w:trHeight w:val="426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2B27C9" w:rsidRPr="00A57F62" w:rsidTr="002111E5">
        <w:trPr>
          <w:trHeight w:val="417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2B27C9" w:rsidRPr="00A57F62" w:rsidTr="002111E5">
        <w:trPr>
          <w:trHeight w:val="409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2B27C9" w:rsidRPr="00A57F62" w:rsidTr="002111E5">
        <w:trPr>
          <w:trHeight w:val="416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2B27C9" w:rsidRPr="00A57F62" w:rsidTr="002111E5">
        <w:trPr>
          <w:trHeight w:val="422"/>
          <w:jc w:val="center"/>
        </w:trPr>
        <w:tc>
          <w:tcPr>
            <w:tcW w:type="dxa" w:w="1838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7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4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73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254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992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0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435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853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6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type="dxa" w:w="1084"/>
            <w:shd w:color="auto" w:fill="auto" w:val="clear"/>
            <w:vAlign w:val="center"/>
          </w:tcPr>
          <w:p w:rsidP="00543B99" w:rsidR="002B27C9" w:rsidRDefault="002B27C9" w:rsidRPr="00A57F62">
            <w:pPr>
              <w:spacing w:after="0" w:line="240" w:lineRule="auto"/>
              <w:jc w:val="left"/>
              <w:rPr>
                <w:b/>
              </w:rPr>
            </w:pPr>
          </w:p>
        </w:tc>
      </w:tr>
    </w:tbl>
    <w:p w:rsidP="0090584E" w:rsidR="002B27C9" w:rsidRDefault="00EC0118" w:rsidRPr="00A57F62">
      <w:pPr>
        <w:spacing w:after="0"/>
        <w:ind w:firstLine="709"/>
        <w:jc w:val="center"/>
        <w:rPr>
          <w:b/>
        </w:rPr>
      </w:pPr>
      <w:r w:rsidRPr="00A57F62">
        <w:rPr>
          <w:b/>
          <w:noProof/>
          <w:lang w:eastAsia="es-ES"/>
        </w:rPr>
        <mc:AlternateContent>
          <mc:Choice Requires="wps">
            <w:drawing>
              <wp:anchor allowOverlap="1" behindDoc="0" distB="45720" distL="114300" distR="114300" distT="45720" layoutInCell="1" locked="0" relativeHeight="251659264" simplePos="0" wp14:anchorId="6DF4D4DC" wp14:editId="6496F468">
                <wp:simplePos x="0" y="0"/>
                <wp:positionH relativeFrom="margin">
                  <wp:posOffset>4930140</wp:posOffset>
                </wp:positionH>
                <wp:positionV relativeFrom="paragraph">
                  <wp:posOffset>148590</wp:posOffset>
                </wp:positionV>
                <wp:extent cx="4140200" cy="568960"/>
                <wp:effectExtent b="21590" l="0" r="12700" t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2B27C9" w:rsidR="002B27C9" w:rsidRDefault="002B27C9" w:rsidRPr="007A55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</w:pPr>
                            <w:r w:rsidRPr="007A55CF">
                              <w:rPr>
                                <w:rFonts w:ascii="Arial" w:cs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TRF</w:t>
                            </w:r>
                            <w:r w:rsidR="00606C4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transferencia   CHE</w:t>
                            </w:r>
                            <w:r w:rsidR="00606C4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:</w:t>
                            </w:r>
                            <w:r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cheque  </w:t>
                            </w:r>
                            <w:r w:rsidR="00606C4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PA</w:t>
                            </w:r>
                            <w:r w:rsidR="00606C4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:</w:t>
                            </w:r>
                            <w:r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pagaré  </w:t>
                            </w:r>
                            <w:r w:rsidR="00606C4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0118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LC</w:t>
                            </w:r>
                            <w:r w:rsidR="00606C4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:</w:t>
                            </w:r>
                            <w:r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0118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letra de cambio</w:t>
                            </w:r>
                            <w:r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606C4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0118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TJ: tarjeta      </w:t>
                            </w:r>
                            <w:bookmarkStart w:id="0" w:name="_GoBack"/>
                            <w:bookmarkEnd w:id="0"/>
                            <w:r w:rsidR="00EC0118"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ME</w:t>
                            </w:r>
                            <w:r w:rsidR="00EC0118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:</w:t>
                            </w:r>
                            <w:r w:rsidR="00EC0118" w:rsidRPr="007A55CF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metálico</w:t>
                            </w:r>
                            <w:r w:rsidR="00EC0118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C0118">
                              <w:rPr>
                                <w:rFonts w:ascii="Arial" w:cs="Arial" w:hAnsi="Arial"/>
                                <w:sz w:val="16"/>
                                <w:szCs w:val="16"/>
                              </w:rPr>
                              <w:t>CF: confirming   FEF: financiación entidad financiera</w:t>
                            </w:r>
                          </w:p>
                          <w:p w:rsidP="002B27C9" w:rsidR="002B27C9" w:rsidRDefault="002B27C9"/>
                        </w:txbxContent>
                      </wps:txbx>
                      <wps:bodyPr anchor="t" anchorCtr="0" bIns="45720" lIns="91440" rIns="91440" rot="0" tIns="45720"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DF4D4DC">
                <v:stroke joinstyle="miter"/>
                <v:path gradientshapeok="t" o:connecttype="rect"/>
              </v:shapetype>
              <v:shape id="Cuadro de tex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LAfaKgIAAE0EAAAOAAAAZHJzL2Uyb0RvYy54bWysVMGO0zAQvSPxD5bvNGnVdtuo6WrpUoS0 LEgLHzC1ncbC8QTbbVK+nrHTLdUCF0QOlsczfp55byar274x7Kic12hLPh7lnCkrUGq7L/nXL9s3 C858ACvBoFUlPynPb9evX626tlATrNFI5RiBWF90bcnrENoiy7yoVQN+hK2y5KzQNRDIdPtMOugI vTHZJM/nWYdOtg6F8p5O7wcnXyf8qlIifKoqrwIzJafcQlpdWndxzdYrKPYO2lqLcxrwD1k0oC09 eoG6hwDs4PRvUI0WDj1WYSSwybCqtFCpBqpmnL+o5qmGVqVaiBzfXmjy/w9WPB4/O6ZlySfjG84s NCTS5gDSIZOKBdUHZJNIU9f6gqKfWooP/VvsSe5Usm8fUHzzzOKmBrtXd85hVyuQlOY43syurg44 PoLsuo8o6TU4BExAfeWayCGxwgid5DpdJKI8mKDD6Xiak+6cCfLN5ovlPGmYQfF8u3U+vFfYsLgp uaMWSOhwfPAhZgPFc0h8zKPRcquNSYbb7zbGsSNQu2zTlwp4EWYs60q+nE1mAwF/hcjT9yeIRgfq e6Obki8uQVBE2t5ZmboygDbDnlI29sxjpG4gMfS7/qzLDuWJGHU49DfNI21qdD8466i3S+6/H8Ap zswHS6osx9NpHIZkTGc3EzLctWd37QErCKrkgbNhuwlpgCJhFu9IvUonYqPMQybnXKlnE9/n+YpD cW2nqF9/gfVPAAAA//8DAFBLAwQUAAYACAAAACEAR6fS+eAAAAALAQAADwAAAGRycy9kb3ducmV2 LnhtbEyPQU+EMBCF7yb+h2ZMvBi3LBBApGyMiUZvuhq9dmkXiO0U2y6L/97Zk57mTeblzfeazWIN m7UPo0MB61UCTGPn1Ii9gPe3h+sKWIgSlTQOtYAfHWDTnp81slbuiK963saeUQiGWgoYYpxqzkM3 aCvDyk0a6bZ33spIq++58vJI4dbwNEkKbuWI9GGQk74fdPe1PVgBVf40f4bn7OWjK/bmJl6V8+O3 F+LyYrm7BRb1Ev/McMIndGiJaecOqAIzAsqyyMkqIM1ongx5WpHakVpnCfC24f87tL8AAAD//wMA UEsBAi0AFAAGAAgAAAAhALaDOJL+AAAA4QEAABMAAAAAAAAAAAAAAAAAAAAAAFtDb250ZW50X1R5 cGVzXS54bWxQSwECLQAUAAYACAAAACEAOP0h/9YAAACUAQAACwAAAAAAAAAAAAAAAAAvAQAAX3Jl bHMvLnJlbHNQSwECLQAUAAYACAAAACEATSwH2ioCAABNBAAADgAAAAAAAAAAAAAAAAAuAgAAZHJz L2Uyb0RvYy54bWxQSwECLQAUAAYACAAAACEAR6fS+eAAAAALAQAADwAAAAAAAAAAAAAAAACEBAAA ZHJzL2Rvd25yZXYueG1sUEsFBgAAAAAEAAQA8wAAAJEFAAAAAA== " o:spid="_x0000_s1026" style="position:absolute;left:0;text-align:left;margin-left:388.2pt;margin-top:11.7pt;width:326pt;height:4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:rsidP="002B27C9" w:rsidR="002B27C9" w:rsidRDefault="002B27C9" w:rsidRPr="007A55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cs="Arial" w:hAnsi="Arial"/>
                          <w:sz w:val="16"/>
                          <w:szCs w:val="16"/>
                        </w:rPr>
                      </w:pPr>
                      <w:r w:rsidRPr="007A55CF">
                        <w:rPr>
                          <w:rFonts w:ascii="Arial" w:cs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>TRF</w:t>
                      </w:r>
                      <w:r w:rsidR="00606C4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: </w:t>
                      </w:r>
                      <w:r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>transferencia   CHE</w:t>
                      </w:r>
                      <w:r w:rsidR="00606C4F">
                        <w:rPr>
                          <w:rFonts w:ascii="Arial" w:cs="Arial" w:hAnsi="Arial"/>
                          <w:sz w:val="16"/>
                          <w:szCs w:val="16"/>
                        </w:rPr>
                        <w:t>:</w:t>
                      </w:r>
                      <w:r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cheque  </w:t>
                      </w:r>
                      <w:r w:rsidR="00606C4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</w:t>
                      </w:r>
                      <w:r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>PA</w:t>
                      </w:r>
                      <w:r w:rsidR="00606C4F">
                        <w:rPr>
                          <w:rFonts w:ascii="Arial" w:cs="Arial" w:hAnsi="Arial"/>
                          <w:sz w:val="16"/>
                          <w:szCs w:val="16"/>
                        </w:rPr>
                        <w:t>:</w:t>
                      </w:r>
                      <w:r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pagaré  </w:t>
                      </w:r>
                      <w:r w:rsidR="00606C4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</w:t>
                      </w:r>
                      <w:r w:rsidR="00EC0118">
                        <w:rPr>
                          <w:rFonts w:ascii="Arial" w:cs="Arial" w:hAnsi="Arial"/>
                          <w:sz w:val="16"/>
                          <w:szCs w:val="16"/>
                        </w:rPr>
                        <w:t>LC</w:t>
                      </w:r>
                      <w:r w:rsidR="00606C4F">
                        <w:rPr>
                          <w:rFonts w:ascii="Arial" w:cs="Arial" w:hAnsi="Arial"/>
                          <w:sz w:val="16"/>
                          <w:szCs w:val="16"/>
                        </w:rPr>
                        <w:t>:</w:t>
                      </w:r>
                      <w:r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</w:t>
                      </w:r>
                      <w:r w:rsidR="00EC0118">
                        <w:rPr>
                          <w:rFonts w:ascii="Arial" w:cs="Arial" w:hAnsi="Arial"/>
                          <w:sz w:val="16"/>
                          <w:szCs w:val="16"/>
                        </w:rPr>
                        <w:t>letra de cambio</w:t>
                      </w:r>
                      <w:r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 </w:t>
                      </w:r>
                      <w:r w:rsidR="00606C4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</w:t>
                      </w:r>
                      <w:r w:rsidR="00EC0118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TJ: tarjeta      </w:t>
                      </w:r>
                      <w:bookmarkStart w:id="1" w:name="_GoBack"/>
                      <w:bookmarkEnd w:id="1"/>
                      <w:r w:rsidR="00EC0118"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>ME</w:t>
                      </w:r>
                      <w:r w:rsidR="00EC0118">
                        <w:rPr>
                          <w:rFonts w:ascii="Arial" w:cs="Arial" w:hAnsi="Arial"/>
                          <w:sz w:val="16"/>
                          <w:szCs w:val="16"/>
                        </w:rPr>
                        <w:t>:</w:t>
                      </w:r>
                      <w:r w:rsidR="00EC0118" w:rsidRPr="007A55CF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metálico</w:t>
                      </w:r>
                      <w:r w:rsidR="00EC0118">
                        <w:rPr>
                          <w:rFonts w:ascii="Arial" w:cs="Arial" w:hAnsi="Arial"/>
                          <w:sz w:val="16"/>
                          <w:szCs w:val="16"/>
                        </w:rPr>
                        <w:t xml:space="preserve">   </w:t>
                      </w:r>
                      <w:r w:rsidR="00EC0118">
                        <w:rPr>
                          <w:rFonts w:ascii="Arial" w:cs="Arial" w:hAnsi="Arial"/>
                          <w:sz w:val="16"/>
                          <w:szCs w:val="16"/>
                        </w:rPr>
                        <w:t>CF: confirming   FEF: financiación entidad financiera</w:t>
                      </w:r>
                    </w:p>
                    <w:p w:rsidP="002B27C9" w:rsidR="002B27C9" w:rsidRDefault="002B27C9"/>
                  </w:txbxContent>
                </v:textbox>
                <w10:wrap anchorx="margin" type="square"/>
              </v:shape>
            </w:pict>
          </mc:Fallback>
        </mc:AlternateContent>
      </w:r>
    </w:p>
    <w:p w:rsidP="00606C4F" w:rsidR="002B27C9" w:rsidRDefault="002B27C9" w:rsidRPr="00A57F62">
      <w:pPr>
        <w:ind w:firstLine="708"/>
        <w:jc w:val="right"/>
        <w:rPr>
          <w:b/>
        </w:rPr>
      </w:pPr>
    </w:p>
    <w:p w:rsidP="002B27C9" w:rsidR="002B27C9" w:rsidRDefault="002B27C9" w:rsidRPr="00A57F62">
      <w:pPr>
        <w:autoSpaceDE/>
        <w:autoSpaceDN/>
        <w:adjustRightInd/>
        <w:spacing w:after="200" w:line="276" w:lineRule="auto"/>
        <w:jc w:val="left"/>
        <w:rPr>
          <w:b/>
        </w:rPr>
      </w:pPr>
      <w:r w:rsidRPr="00A57F62">
        <w:rPr>
          <w:b/>
        </w:rPr>
        <w:br w:type="page"/>
      </w:r>
    </w:p>
    <w:p w:rsidP="000965D1" w:rsidR="002B27C9" w:rsidRDefault="002B27C9" w:rsidRPr="00A57F62">
      <w:pPr>
        <w:ind w:firstLine="708"/>
        <w:jc w:val="left"/>
      </w:pPr>
      <w:r w:rsidRPr="00A57F62">
        <w:rPr>
          <w:b/>
        </w:rPr>
        <w:lastRenderedPageBreak/>
        <w:t>OTROS DOCUMENTOS APORTADOS</w:t>
      </w:r>
      <w:r w:rsidR="000965D1" w:rsidRPr="00A57F62">
        <w:rPr>
          <w:b/>
        </w:rPr>
        <w:t xml:space="preserve">: </w:t>
      </w:r>
      <w:r w:rsidRPr="00A57F62">
        <w:t>(Licencias, permisos autorizaciones derechos…)</w:t>
      </w:r>
    </w:p>
    <w:p w:rsidP="002B27C9" w:rsidR="002B27C9" w:rsidRDefault="00606C4F" w:rsidRPr="00A57F62">
      <w:pPr>
        <w:pStyle w:val="Prrafodelista"/>
        <w:numPr>
          <w:ilvl w:val="0"/>
          <w:numId w:val="2"/>
        </w:numPr>
        <w:spacing w:line="384" w:lineRule="auto"/>
        <w:ind w:hanging="357" w:left="1066"/>
      </w:pPr>
      <w:r w:rsidRPr="00A57F62">
        <w:t>………………………………….</w:t>
      </w:r>
    </w:p>
    <w:p w:rsidP="00606C4F" w:rsidR="00606C4F" w:rsidRDefault="00606C4F" w:rsidRPr="00A57F62">
      <w:pPr>
        <w:pStyle w:val="Prrafodelista"/>
        <w:numPr>
          <w:ilvl w:val="0"/>
          <w:numId w:val="2"/>
        </w:numPr>
        <w:spacing w:line="384" w:lineRule="auto"/>
        <w:ind w:hanging="357" w:left="1066"/>
      </w:pPr>
      <w:r w:rsidRPr="00A57F62">
        <w:t>………………………………….</w:t>
      </w:r>
    </w:p>
    <w:p w:rsidP="00606C4F" w:rsidR="00606C4F" w:rsidRDefault="00606C4F" w:rsidRPr="00A57F62">
      <w:pPr>
        <w:pStyle w:val="Prrafodelista"/>
        <w:numPr>
          <w:ilvl w:val="0"/>
          <w:numId w:val="2"/>
        </w:numPr>
        <w:spacing w:line="384" w:lineRule="auto"/>
        <w:ind w:hanging="357" w:left="1066"/>
      </w:pPr>
      <w:r w:rsidRPr="00A57F62">
        <w:t>………………………………….</w:t>
      </w:r>
    </w:p>
    <w:p w:rsidP="00606C4F" w:rsidR="00606C4F" w:rsidRDefault="00606C4F" w:rsidRPr="00A57F62">
      <w:pPr>
        <w:pStyle w:val="Prrafodelista"/>
        <w:numPr>
          <w:ilvl w:val="0"/>
          <w:numId w:val="2"/>
        </w:numPr>
        <w:spacing w:line="384" w:lineRule="auto"/>
        <w:ind w:hanging="357" w:left="1066"/>
      </w:pPr>
      <w:r w:rsidRPr="00A57F62">
        <w:t>………………………………….</w:t>
      </w:r>
    </w:p>
    <w:p w:rsidP="00606C4F" w:rsidR="00606C4F" w:rsidRDefault="00606C4F" w:rsidRPr="00A57F62">
      <w:pPr>
        <w:pStyle w:val="Prrafodelista"/>
        <w:numPr>
          <w:ilvl w:val="0"/>
          <w:numId w:val="2"/>
        </w:numPr>
        <w:spacing w:line="384" w:lineRule="auto"/>
        <w:ind w:hanging="357" w:left="1066"/>
      </w:pPr>
      <w:r w:rsidRPr="00A57F62">
        <w:t>………………………………….</w:t>
      </w:r>
    </w:p>
    <w:p w:rsidP="002B27C9" w:rsidR="00606C4F" w:rsidRDefault="002B27C9" w:rsidRPr="00A57F62">
      <w:r w:rsidRPr="00A57F62">
        <w:t>JUSTIFICACIÓN DE DESVIACIONES ENTRE INVERSION APROBADA E INVERSIÓN JUSTIFICADA:</w:t>
      </w:r>
      <w:r w:rsidR="00606C4F" w:rsidRPr="00A57F62">
        <w:t xml:space="preserve"> 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……………………………………………………………………………………………………………………………………………………………………………………...………… ………………………………………………………………………………………………………………………………………………………………………………………...……… ………………………………………………………………………………………………………………………………………………………………………………………………...</w:t>
      </w:r>
    </w:p>
    <w:p w:rsidP="002B27C9" w:rsidR="00606C4F" w:rsidRDefault="00606C4F" w:rsidRPr="00A57F62"/>
    <w:p w:rsidP="002B27C9" w:rsidR="002111E5" w:rsidRDefault="002111E5" w:rsidRPr="00A57F62"/>
    <w:p w:rsidP="002B27C9" w:rsidR="002B27C9" w:rsidRDefault="00606C4F" w:rsidRPr="00A57F62">
      <w:r w:rsidRPr="00A57F62">
        <w:t>En ………………………………………………</w:t>
      </w:r>
      <w:r w:rsidR="002B27C9" w:rsidRPr="00A57F62">
        <w:t xml:space="preserve">, a </w:t>
      </w:r>
      <w:r w:rsidRPr="00A57F62">
        <w:t>………</w:t>
      </w:r>
      <w:r w:rsidR="002B27C9" w:rsidRPr="00A57F62">
        <w:t xml:space="preserve"> de </w:t>
      </w:r>
      <w:r w:rsidRPr="00A57F62">
        <w:t>……………….</w:t>
      </w:r>
      <w:r w:rsidR="002B27C9" w:rsidRPr="00A57F62">
        <w:t xml:space="preserve"> de 20</w:t>
      </w:r>
      <w:r w:rsidRPr="00A57F62">
        <w:t>……</w:t>
      </w:r>
    </w:p>
    <w:p w:rsidP="002B27C9" w:rsidR="002B27C9" w:rsidRDefault="002B27C9" w:rsidRPr="00A57F62">
      <w:pPr>
        <w:jc w:val="center"/>
      </w:pPr>
    </w:p>
    <w:p w:rsidP="002B27C9" w:rsidR="002B27C9" w:rsidRDefault="002B27C9" w:rsidRPr="00A57F62">
      <w:pPr>
        <w:jc w:val="center"/>
      </w:pPr>
      <w:r w:rsidRPr="00A57F62">
        <w:t>Firma del/de la beneficiario/a:</w:t>
      </w:r>
    </w:p>
    <w:p w:rsidP="002B27C9" w:rsidR="002B27C9" w:rsidRDefault="002B27C9" w:rsidRPr="00A57F62">
      <w:pPr>
        <w:jc w:val="center"/>
      </w:pPr>
    </w:p>
    <w:p w:rsidP="002B27C9" w:rsidR="002B27C9" w:rsidRDefault="002B27C9" w:rsidRPr="00A57F62">
      <w:pPr>
        <w:jc w:val="center"/>
      </w:pPr>
    </w:p>
    <w:p w:rsidP="002B27C9" w:rsidR="002B27C9" w:rsidRDefault="002B27C9" w:rsidRPr="00A57F62"/>
    <w:sectPr w:rsidR="002B27C9" w:rsidRPr="00A57F62" w:rsidSect="00F9691B">
      <w:headerReference r:id="rId7" w:type="default"/>
      <w:pgSz w:h="11906" w:orient="landscape" w:w="16838"/>
      <w:pgMar w:bottom="993" w:footer="709" w:gutter="0" w:header="709" w:left="1134" w:right="1134" w:top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90B" w:rsidRDefault="00A7390B" w:rsidP="002B27C9">
      <w:pPr>
        <w:spacing w:after="0" w:line="240" w:lineRule="auto"/>
      </w:pPr>
      <w:r>
        <w:separator/>
      </w:r>
    </w:p>
  </w:endnote>
  <w:endnote w:type="continuationSeparator" w:id="0">
    <w:p w:rsidR="00A7390B" w:rsidRDefault="00A7390B" w:rsidP="002B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2B27C9" w:rsidR="00A7390B" w:rsidRDefault="00A7390B">
      <w:pPr>
        <w:spacing w:after="0" w:line="240" w:lineRule="auto"/>
      </w:pPr>
      <w:r>
        <w:separator/>
      </w:r>
    </w:p>
  </w:footnote>
  <w:footnote w:id="0" w:type="continuationSeparator">
    <w:p w:rsidP="002B27C9" w:rsidR="00A7390B" w:rsidRDefault="00A7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pPr w:horzAnchor="margin" w:leftFromText="141" w:rightFromText="141" w:tblpXSpec="center" w:tblpY="1" w:vertAnchor="text"/>
      <w:tblOverlap w:val="never"/>
      <w:tblW w:type="dxa" w:w="13700"/>
      <w:tblLook w:firstColumn="1" w:firstRow="1" w:lastColumn="1" w:lastRow="1" w:noHBand="0" w:noVBand="0" w:val="01E0"/>
    </w:tblPr>
    <w:tblGrid>
      <w:gridCol w:w="4678"/>
      <w:gridCol w:w="3544"/>
      <w:gridCol w:w="5478"/>
    </w:tblGrid>
    <w:tr w:rsidR="002B27C9" w:rsidRPr="00C4412D" w:rsidTr="002111E5">
      <w:trPr>
        <w:cantSplit/>
        <w:trHeight w:val="1134"/>
      </w:trPr>
      <w:tc>
        <w:tcPr>
          <w:tcW w:type="dxa" w:w="4678"/>
          <w:vAlign w:val="center"/>
          <w:hideMark/>
        </w:tcPr>
        <w:p w:rsidP="002B27C9" w:rsidR="002B27C9" w:rsidRDefault="00A916B2">
          <w:pPr>
            <w:widowControl w:val="0"/>
            <w:suppressAutoHyphens/>
            <w:spacing w:after="0"/>
            <w:rPr>
              <w:rFonts w:cs="Tahoma" w:eastAsia="Lucida Sans Unicode"/>
              <w:kern w:val="2"/>
              <w:sz w:val="24"/>
              <w:szCs w:val="24"/>
              <w:lang w:val="es-ES_tradnl"/>
            </w:rPr>
          </w:pPr>
          <w:r>
            <w:rPr>
              <w:noProof/>
            </w:rPr>
            <w:drawing>
              <wp:anchor allowOverlap="1" behindDoc="1" distB="0" distL="114300" distR="114300" distT="0" layoutInCell="1" locked="0" relativeHeight="251661312" simplePos="0" wp14:anchorId="0819EF0C" wp14:editId="65F457B4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3000375" cy="657225"/>
                <wp:effectExtent b="9525" l="0" r="0" t="0"/>
                <wp:wrapNone/>
                <wp:docPr descr="Imagen que contiene botella, firmar, naranja, parada  Descripción generada automáticamente"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Imagen que contiene botella, firmar, naranja, parada  Descripción generada automáticamente"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type="dxa" w:w="3544"/>
          <w:vAlign w:val="center"/>
          <w:hideMark/>
        </w:tcPr>
        <w:p w:rsidP="002B27C9" w:rsidR="002B27C9" w:rsidRDefault="002B27C9">
          <w:pPr>
            <w:widowControl w:val="0"/>
            <w:suppressAutoHyphens/>
            <w:spacing w:after="0"/>
            <w:jc w:val="center"/>
            <w:rPr>
              <w:rFonts w:cs="Tahoma" w:eastAsia="Lucida Sans Unicode"/>
              <w:kern w:val="2"/>
              <w:sz w:val="24"/>
              <w:szCs w:val="24"/>
              <w:lang w:val="es-ES_tradnl"/>
            </w:rPr>
          </w:pPr>
          <w:r w:rsidRPr="008C3C97">
            <w:rPr>
              <w:noProof/>
              <w:lang w:eastAsia="es-ES"/>
            </w:rPr>
            <w:drawing>
              <wp:inline distB="0" distL="0" distR="0" distT="0" wp14:anchorId="34B84A51" wp14:editId="1D07CC89">
                <wp:extent cx="990600" cy="639097"/>
                <wp:effectExtent b="8890" l="0" r="0" t="0"/>
                <wp:docPr descr="C:\Users\jmma03\Desktop\logonuevoazul_0.png"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C:\Users\jmma03\Desktop\logonuevoazul_0.png" id="0" name="Picture 2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850" cy="64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78"/>
          <w:vAlign w:val="center"/>
          <w:hideMark/>
        </w:tcPr>
        <w:p w:rsidP="002B27C9" w:rsidR="002B27C9" w:rsidRDefault="002B27C9">
          <w:pPr>
            <w:widowControl w:val="0"/>
            <w:suppressAutoHyphens/>
            <w:spacing w:after="0"/>
            <w:jc w:val="center"/>
            <w:rPr>
              <w:rFonts w:cs="Tahoma" w:eastAsia="Lucida Sans Unicode"/>
              <w:kern w:val="2"/>
              <w:sz w:val="24"/>
              <w:szCs w:val="24"/>
              <w:lang w:val="es-ES_tradnl"/>
            </w:rPr>
          </w:pPr>
          <w:r w:rsidRPr="00AC63EB">
            <w:rPr>
              <w:noProof/>
              <w:lang w:eastAsia="es-ES"/>
            </w:rPr>
            <w:drawing>
              <wp:anchor allowOverlap="1" behindDoc="0" distB="0" distL="114300" distR="114300" distT="0" layoutInCell="1" locked="0" relativeHeight="251659264" simplePos="0" wp14:anchorId="4F3E65B5" wp14:editId="27D0A49A">
                <wp:simplePos x="0" y="0"/>
                <wp:positionH relativeFrom="page">
                  <wp:posOffset>2123440</wp:posOffset>
                </wp:positionH>
                <wp:positionV relativeFrom="line">
                  <wp:posOffset>-12065</wp:posOffset>
                </wp:positionV>
                <wp:extent cx="1354455" cy="533400"/>
                <wp:effectExtent b="0" l="0" r="0" t="0"/>
                <wp:wrapThrough wrapText="bothSides">
                  <wp:wrapPolygon edited="0">
                    <wp:start x="0" y="0"/>
                    <wp:lineTo x="0" y="20829"/>
                    <wp:lineTo x="21266" y="20829"/>
                    <wp:lineTo x="21266" y="0"/>
                    <wp:lineTo x="0" y="0"/>
                  </wp:wrapPolygon>
                </wp:wrapThrough>
                <wp:docPr descr="C:\DGDR\MEMBRETES\MAPA.png"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C:\DGDR\MEMBRETES\MAPA.png" id="0" name="Picture 2"/>
                        <pic:cNvPicPr>
                          <a:picLocks noChangeArrowheads="1" noChangeAspect="1"/>
                        </pic:cNvPicPr>
                      </pic:nvPicPr>
                      <pic:blipFill>
                        <a:blip cstate="print"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P="00606C4F" w:rsidR="002B27C9" w:rsidRDefault="002B27C9">
    <w:pPr>
      <w:pStyle w:val="Encabezado"/>
      <w:tabs>
        <w:tab w:pos="4252" w:val="clear"/>
      </w:tabs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1A794EB6"/>
    <w:multiLevelType w:val="hybridMultilevel"/>
    <w:tmpl w:val="BFB89442"/>
    <w:lvl w:ilvl="0" w:tplc="65A02B18">
      <w:start w:val="1"/>
      <w:numFmt w:val="decimal"/>
      <w:lvlText w:val="%1."/>
      <w:lvlJc w:val="left"/>
      <w:pPr>
        <w:ind w:hanging="360" w:left="1068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ind w:hanging="360" w:left="1788"/>
      </w:pPr>
    </w:lvl>
    <w:lvl w:ilvl="2" w:tentative="1" w:tplc="0C0A001B">
      <w:start w:val="1"/>
      <w:numFmt w:val="lowerRoman"/>
      <w:lvlText w:val="%3."/>
      <w:lvlJc w:val="right"/>
      <w:pPr>
        <w:ind w:hanging="180" w:left="2508"/>
      </w:pPr>
    </w:lvl>
    <w:lvl w:ilvl="3" w:tentative="1" w:tplc="0C0A000F">
      <w:start w:val="1"/>
      <w:numFmt w:val="decimal"/>
      <w:lvlText w:val="%4."/>
      <w:lvlJc w:val="left"/>
      <w:pPr>
        <w:ind w:hanging="360" w:left="3228"/>
      </w:pPr>
    </w:lvl>
    <w:lvl w:ilvl="4" w:tentative="1" w:tplc="0C0A0019">
      <w:start w:val="1"/>
      <w:numFmt w:val="lowerLetter"/>
      <w:lvlText w:val="%5."/>
      <w:lvlJc w:val="left"/>
      <w:pPr>
        <w:ind w:hanging="360" w:left="3948"/>
      </w:pPr>
    </w:lvl>
    <w:lvl w:ilvl="5" w:tentative="1" w:tplc="0C0A001B">
      <w:start w:val="1"/>
      <w:numFmt w:val="lowerRoman"/>
      <w:lvlText w:val="%6."/>
      <w:lvlJc w:val="right"/>
      <w:pPr>
        <w:ind w:hanging="180" w:left="4668"/>
      </w:pPr>
    </w:lvl>
    <w:lvl w:ilvl="6" w:tentative="1" w:tplc="0C0A000F">
      <w:start w:val="1"/>
      <w:numFmt w:val="decimal"/>
      <w:lvlText w:val="%7."/>
      <w:lvlJc w:val="left"/>
      <w:pPr>
        <w:ind w:hanging="360" w:left="5388"/>
      </w:pPr>
    </w:lvl>
    <w:lvl w:ilvl="7" w:tentative="1" w:tplc="0C0A0019">
      <w:start w:val="1"/>
      <w:numFmt w:val="lowerLetter"/>
      <w:lvlText w:val="%8."/>
      <w:lvlJc w:val="left"/>
      <w:pPr>
        <w:ind w:hanging="360" w:left="6108"/>
      </w:pPr>
    </w:lvl>
    <w:lvl w:ilvl="8" w:tentative="1" w:tplc="0C0A001B">
      <w:start w:val="1"/>
      <w:numFmt w:val="lowerRoman"/>
      <w:lvlText w:val="%9."/>
      <w:lvlJc w:val="right"/>
      <w:pPr>
        <w:ind w:hanging="180" w:left="6828"/>
      </w:pPr>
    </w:lvl>
  </w:abstractNum>
  <w:abstractNum w15:restartNumberingAfterBreak="0" w:abstractNumId="1">
    <w:nsid w:val="26320EE8"/>
    <w:multiLevelType w:val="hybridMultilevel"/>
    <w:tmpl w:val="0F3E163C"/>
    <w:lvl w:ilvl="0" w:tplc="02549C48">
      <w:start w:val="1"/>
      <w:numFmt w:val="decimal"/>
      <w:lvlText w:val="(%1)"/>
      <w:lvlJc w:val="left"/>
      <w:pPr>
        <w:ind w:hanging="360" w:left="405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ind w:hanging="360" w:left="1125"/>
      </w:pPr>
    </w:lvl>
    <w:lvl w:ilvl="2" w:tentative="1" w:tplc="0C0A001B">
      <w:start w:val="1"/>
      <w:numFmt w:val="lowerRoman"/>
      <w:lvlText w:val="%3."/>
      <w:lvlJc w:val="right"/>
      <w:pPr>
        <w:ind w:hanging="180" w:left="1845"/>
      </w:pPr>
    </w:lvl>
    <w:lvl w:ilvl="3" w:tentative="1" w:tplc="0C0A000F">
      <w:start w:val="1"/>
      <w:numFmt w:val="decimal"/>
      <w:lvlText w:val="%4."/>
      <w:lvlJc w:val="left"/>
      <w:pPr>
        <w:ind w:hanging="360" w:left="2565"/>
      </w:pPr>
    </w:lvl>
    <w:lvl w:ilvl="4" w:tentative="1" w:tplc="0C0A0019">
      <w:start w:val="1"/>
      <w:numFmt w:val="lowerLetter"/>
      <w:lvlText w:val="%5."/>
      <w:lvlJc w:val="left"/>
      <w:pPr>
        <w:ind w:hanging="360" w:left="3285"/>
      </w:pPr>
    </w:lvl>
    <w:lvl w:ilvl="5" w:tentative="1" w:tplc="0C0A001B">
      <w:start w:val="1"/>
      <w:numFmt w:val="lowerRoman"/>
      <w:lvlText w:val="%6."/>
      <w:lvlJc w:val="right"/>
      <w:pPr>
        <w:ind w:hanging="180" w:left="4005"/>
      </w:pPr>
    </w:lvl>
    <w:lvl w:ilvl="6" w:tentative="1" w:tplc="0C0A000F">
      <w:start w:val="1"/>
      <w:numFmt w:val="decimal"/>
      <w:lvlText w:val="%7."/>
      <w:lvlJc w:val="left"/>
      <w:pPr>
        <w:ind w:hanging="360" w:left="4725"/>
      </w:pPr>
    </w:lvl>
    <w:lvl w:ilvl="7" w:tentative="1" w:tplc="0C0A0019">
      <w:start w:val="1"/>
      <w:numFmt w:val="lowerLetter"/>
      <w:lvlText w:val="%8."/>
      <w:lvlJc w:val="left"/>
      <w:pPr>
        <w:ind w:hanging="360" w:left="5445"/>
      </w:pPr>
    </w:lvl>
    <w:lvl w:ilvl="8" w:tentative="1" w:tplc="0C0A001B">
      <w:start w:val="1"/>
      <w:numFmt w:val="lowerRoman"/>
      <w:lvlText w:val="%9."/>
      <w:lvlJc w:val="right"/>
      <w:pPr>
        <w:ind w:hanging="180" w:left="616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10"/>
  <w:proofState w:grammar="clean"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C9"/>
    <w:rsid w:val="000965D1"/>
    <w:rsid w:val="002111E5"/>
    <w:rsid w:val="002B27C9"/>
    <w:rsid w:val="004424A8"/>
    <w:rsid w:val="00477002"/>
    <w:rsid w:val="00606C4F"/>
    <w:rsid w:val="007F6494"/>
    <w:rsid w:val="0090584E"/>
    <w:rsid w:val="00A35132"/>
    <w:rsid w:val="00A57F62"/>
    <w:rsid w:val="00A7390B"/>
    <w:rsid w:val="00A916B2"/>
    <w:rsid w:val="00C21ABE"/>
    <w:rsid w:val="00CC756E"/>
    <w:rsid w:val="00D047DE"/>
    <w:rsid w:val="00EC0118"/>
    <w:rsid w:val="00F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082060CA"/>
  <w15:chartTrackingRefBased/>
  <w15:docId w15:val="{A51DCA61-B393-4C35-9379-2F3B9D60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s-ES"/>
      </w:rPr>
    </w:rPrDefault>
    <w:pPrDefault>
      <w:pPr>
        <w:spacing w:after="160" w:line="259" w:lineRule="auto"/>
      </w:pPr>
    </w:pPrDefault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  <w:rsid w:val="002B27C9"/>
    <w:pPr>
      <w:autoSpaceDE w:val="0"/>
      <w:autoSpaceDN w:val="0"/>
      <w:adjustRightInd w:val="0"/>
      <w:spacing w:after="120" w:line="288" w:lineRule="auto"/>
      <w:jc w:val="both"/>
    </w:pPr>
    <w:rPr>
      <w:rFonts w:ascii="Times New Roman" w:cs="Times New Roman" w:eastAsia="Calibri" w:hAnsi="Times New Roman"/>
      <w:sz w:val="20"/>
      <w:szCs w:val="20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unhideWhenUsed/>
    <w:rsid w:val="002B27C9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basedOn w:val="Fuentedeprrafopredeter"/>
    <w:link w:val="Encabezado"/>
    <w:rsid w:val="002B27C9"/>
    <w:rPr>
      <w:rFonts w:ascii="Times New Roman" w:cs="Times New Roman" w:eastAsia="Calibri" w:hAnsi="Times New Roman"/>
      <w:sz w:val="20"/>
      <w:szCs w:val="20"/>
    </w:rPr>
  </w:style>
  <w:style w:styleId="Hipervnculo" w:type="character">
    <w:name w:val="Hyperlink"/>
    <w:unhideWhenUsed/>
    <w:rsid w:val="002B27C9"/>
    <w:rPr>
      <w:color w:val="0000FF"/>
      <w:u w:val="single"/>
    </w:rPr>
  </w:style>
  <w:style w:styleId="Textodeglobo" w:type="paragraph">
    <w:name w:val="Balloon Text"/>
    <w:basedOn w:val="Normal"/>
    <w:link w:val="TextodegloboCar"/>
    <w:uiPriority w:val="99"/>
    <w:semiHidden/>
    <w:unhideWhenUsed/>
    <w:rsid w:val="002B27C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odegloboCar" w:type="character">
    <w:name w:val="Texto de globo Car"/>
    <w:basedOn w:val="Fuentedeprrafopredeter"/>
    <w:link w:val="Textodeglobo"/>
    <w:uiPriority w:val="99"/>
    <w:semiHidden/>
    <w:rsid w:val="002B27C9"/>
    <w:rPr>
      <w:rFonts w:ascii="Tahoma" w:cs="Tahoma" w:eastAsia="Calibri" w:hAnsi="Tahoma"/>
      <w:sz w:val="16"/>
      <w:szCs w:val="16"/>
    </w:rPr>
  </w:style>
  <w:style w:styleId="Piedepgina" w:type="paragraph">
    <w:name w:val="footer"/>
    <w:basedOn w:val="Normal"/>
    <w:link w:val="PiedepginaCar"/>
    <w:uiPriority w:val="99"/>
    <w:unhideWhenUsed/>
    <w:rsid w:val="002B27C9"/>
    <w:pPr>
      <w:tabs>
        <w:tab w:pos="4252" w:val="center"/>
        <w:tab w:pos="8504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2B27C9"/>
    <w:rPr>
      <w:rFonts w:ascii="Times New Roman" w:cs="Times New Roman" w:eastAsia="Calibri" w:hAnsi="Times New Roman"/>
      <w:sz w:val="20"/>
      <w:szCs w:val="20"/>
    </w:rPr>
  </w:style>
  <w:style w:styleId="Textosinformato" w:type="paragraph">
    <w:name w:val="Plain Text"/>
    <w:basedOn w:val="Normal"/>
    <w:link w:val="TextosinformatoCar"/>
    <w:uiPriority w:val="99"/>
    <w:semiHidden/>
    <w:unhideWhenUsed/>
    <w:rsid w:val="002B27C9"/>
    <w:pPr>
      <w:autoSpaceDE/>
      <w:autoSpaceDN/>
      <w:adjustRightInd/>
      <w:spacing w:after="0" w:line="240" w:lineRule="auto"/>
      <w:jc w:val="left"/>
    </w:pPr>
    <w:rPr>
      <w:rFonts w:ascii="Calibri" w:cstheme="minorBidi" w:eastAsiaTheme="minorHAnsi" w:hAnsi="Calibri"/>
      <w:sz w:val="22"/>
      <w:szCs w:val="21"/>
    </w:rPr>
  </w:style>
  <w:style w:customStyle="1" w:styleId="TextosinformatoCar" w:type="character">
    <w:name w:val="Texto sin formato Car"/>
    <w:basedOn w:val="Fuentedeprrafopredeter"/>
    <w:link w:val="Textosinformato"/>
    <w:uiPriority w:val="99"/>
    <w:semiHidden/>
    <w:rsid w:val="002B27C9"/>
    <w:rPr>
      <w:rFonts w:ascii="Calibri" w:hAnsi="Calibri"/>
      <w:szCs w:val="21"/>
    </w:rPr>
  </w:style>
  <w:style w:styleId="Refdecomentario" w:type="character">
    <w:name w:val="annotation reference"/>
    <w:basedOn w:val="Fuentedeprrafopredeter"/>
    <w:uiPriority w:val="99"/>
    <w:semiHidden/>
    <w:unhideWhenUsed/>
    <w:rsid w:val="002B27C9"/>
    <w:rPr>
      <w:sz w:val="16"/>
      <w:szCs w:val="16"/>
    </w:rPr>
  </w:style>
  <w:style w:styleId="Textocomentario" w:type="paragraph">
    <w:name w:val="annotation text"/>
    <w:basedOn w:val="Normal"/>
    <w:link w:val="TextocomentarioCar"/>
    <w:uiPriority w:val="99"/>
    <w:unhideWhenUsed/>
    <w:rsid w:val="002B27C9"/>
    <w:pPr>
      <w:spacing w:line="240" w:lineRule="auto"/>
    </w:pPr>
  </w:style>
  <w:style w:customStyle="1" w:styleId="TextocomentarioCar" w:type="character">
    <w:name w:val="Texto comentario Car"/>
    <w:basedOn w:val="Fuentedeprrafopredeter"/>
    <w:link w:val="Textocomentario"/>
    <w:uiPriority w:val="99"/>
    <w:rsid w:val="002B27C9"/>
    <w:rPr>
      <w:rFonts w:ascii="Times New Roman" w:cs="Times New Roman" w:eastAsia="Calibri" w:hAnsi="Times New Roman"/>
      <w:sz w:val="20"/>
      <w:szCs w:val="20"/>
    </w:rPr>
  </w:style>
  <w:style w:styleId="Asuntodelcomentario" w:type="paragraph">
    <w:name w:val="annotation subject"/>
    <w:basedOn w:val="Textocomentario"/>
    <w:next w:val="Textocomentario"/>
    <w:link w:val="AsuntodelcomentarioCar"/>
    <w:uiPriority w:val="99"/>
    <w:semiHidden/>
    <w:unhideWhenUsed/>
    <w:rsid w:val="002B27C9"/>
    <w:rPr>
      <w:b/>
      <w:bCs/>
    </w:rPr>
  </w:style>
  <w:style w:customStyle="1" w:styleId="AsuntodelcomentarioCar" w:type="character">
    <w:name w:val="Asunto del comentario Car"/>
    <w:basedOn w:val="TextocomentarioCar"/>
    <w:link w:val="Asuntodelcomentario"/>
    <w:uiPriority w:val="99"/>
    <w:semiHidden/>
    <w:rsid w:val="002B27C9"/>
    <w:rPr>
      <w:rFonts w:ascii="Times New Roman" w:cs="Times New Roman" w:eastAsia="Calibri" w:hAnsi="Times New Roman"/>
      <w:b/>
      <w:bCs/>
      <w:sz w:val="20"/>
      <w:szCs w:val="20"/>
    </w:rPr>
  </w:style>
  <w:style w:styleId="Tablaconcuadrcula" w:type="table">
    <w:name w:val="Table Grid"/>
    <w:basedOn w:val="Tablanormal"/>
    <w:uiPriority w:val="59"/>
    <w:rsid w:val="002B27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Prrafodelista" w:type="paragraph">
    <w:name w:val="List Paragraph"/>
    <w:basedOn w:val="Normal"/>
    <w:uiPriority w:val="34"/>
    <w:qFormat/>
    <w:rsid w:val="002B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3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1462</Characters>
  <Application>Microsoft Office Word</Application>
  <DocSecurity>0</DocSecurity>
  <Lines>12</Lines>
  <Paragraphs>3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Junta Comunidades Castilla la Mancha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2026-03-09T10:18:00Z</dcterms:created>
  <dcterms:modified xsi:type="dcterms:W3CDTF">2026-03-09T10:24:00Z</dcterms:modified>
  <cp:revision>3</cp:revision>
</cp:coreProperties>
</file>